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008D3">
      <w:pPr>
        <w:spacing w:line="560" w:lineRule="exact"/>
        <w:outlineLvl w:val="0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0" w:name="OLE_LINK2"/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附件1</w:t>
      </w:r>
    </w:p>
    <w:p w14:paraId="36277CAA">
      <w:pPr>
        <w:autoSpaceDE w:val="0"/>
        <w:adjustRightInd w:val="0"/>
        <w:snapToGrid w:val="0"/>
        <w:spacing w:line="560" w:lineRule="exact"/>
        <w:jc w:val="center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lang w:val="en-US" w:eastAsia="zh-CN"/>
        </w:rPr>
        <w:t>北京市智慧城市场景创新需求</w:t>
      </w:r>
      <w:bookmarkEnd w:id="0"/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及联系方式</w:t>
      </w:r>
    </w:p>
    <w:p w14:paraId="21863719">
      <w:pPr>
        <w:snapToGrid w:val="0"/>
        <w:spacing w:line="560" w:lineRule="exact"/>
        <w:ind w:firstLine="640" w:firstLineChars="200"/>
        <w:outlineLvl w:val="1"/>
        <w:rPr>
          <w:rFonts w:ascii="Times New Roman" w:hAnsi="Times New Roman" w:eastAsia="仿宋_GB2312" w:cs="仿宋_GB2312"/>
          <w:sz w:val="32"/>
          <w:szCs w:val="32"/>
          <w:lang w:bidi="ar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（一）市级综合清单</w:t>
      </w:r>
    </w:p>
    <w:tbl>
      <w:tblPr>
        <w:tblStyle w:val="6"/>
        <w:tblW w:w="139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059"/>
        <w:gridCol w:w="852"/>
        <w:gridCol w:w="2244"/>
        <w:gridCol w:w="4225"/>
        <w:gridCol w:w="4199"/>
        <w:gridCol w:w="993"/>
      </w:tblGrid>
      <w:tr w14:paraId="56555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280B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bidi="ar"/>
              </w:rPr>
              <w:t>序号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68A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bidi="ar"/>
              </w:rPr>
              <w:t>场景名称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F8D2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val="en-US" w:eastAsia="zh-CN" w:bidi="ar"/>
              </w:rPr>
              <w:t>场景开放单位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CC97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bidi="ar"/>
              </w:rPr>
              <w:t>场景描述</w:t>
            </w:r>
          </w:p>
        </w:tc>
        <w:tc>
          <w:tcPr>
            <w:tcW w:w="4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548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bidi="ar"/>
              </w:rPr>
              <w:t>场景现状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1AC2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  <w:lang w:bidi="ar"/>
              </w:rPr>
              <w:t>场景创新点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F01B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0"/>
                <w:szCs w:val="20"/>
                <w:lang w:bidi="ar"/>
              </w:rPr>
              <w:t>联系人</w:t>
            </w:r>
          </w:p>
        </w:tc>
      </w:tr>
      <w:tr w14:paraId="78F50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3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34A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D5A7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“京小宝”智能体场景构建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84A9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0"/>
                <w:szCs w:val="20"/>
                <w:lang w:val="en-US" w:eastAsia="zh-CN" w:bidi="ar"/>
              </w:rPr>
              <w:t>市教委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D9D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面向0—6岁婴幼儿家长、托幼从业人员、市区教育行政部门及各级管理者，打造涵盖家庭养育咨询、个性化育儿服务、托幼信息查询、从业人员研训支持、托幼布局参考、管理数据支撑的“京小宝”智能体，提供养育一体化、精准化、全场景的托育早教相关服务，完善托育服务体系，支撑托育行业高质量发展。</w:t>
            </w:r>
          </w:p>
        </w:tc>
        <w:tc>
          <w:tcPr>
            <w:tcW w:w="4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B99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eastAsia="zh-CN" w:bidi="ar"/>
              </w:rPr>
              <w:t>一、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  <w:t>背景情况</w:t>
            </w:r>
          </w:p>
          <w:p w14:paraId="4141D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0—6岁婴幼儿家长存在养育一体化咨询、个性化育儿服务及托幼服务信息查询需求，托幼从业人员需专业保教指导与能力提升支持，市区教育行政部门需托幼布局参考依据，各级管理者需高效管理数据支撑，现有托育相关服务在精准化、一体化、数据协同等方面有待完善。</w:t>
            </w:r>
          </w:p>
          <w:p w14:paraId="61CE9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eastAsia="zh-CN" w:bidi="ar"/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val="en-US" w:eastAsia="zh-CN" w:bidi="ar"/>
              </w:rPr>
              <w:t>拟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  <w:t>解决的问题</w:t>
            </w:r>
          </w:p>
          <w:p w14:paraId="20EBF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家长缺乏养育咨询服务及个性化育儿支持，婴幼儿生长发育监测与评估需求未得到充分满足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3A9F7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托幼服务、入园及亲子活动信息分散，查询与筛选不便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0422F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托幼从业人员专业保教能力提升缺乏针对性辅助与研训支持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3A124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市区教育行政部门托幼布局缺乏动态需求数据支撑，各级管理者托幼管理（考勤、补助发放）效率有待提升。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95C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  <w:t>以0—6岁托育早教全场景需求为核心，创新构建多主体、多功能一体化服务体系：</w:t>
            </w:r>
          </w:p>
          <w:p w14:paraId="369C3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bidi="ar"/>
              </w:rPr>
              <w:t>分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类型打造家庭指导型、终端型、服务体验型、研训一体型、智能布局型、管理支撑型服务模块；提供养育多维度问答与年龄段分级推送服务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6BCD3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研发“智能月嫂”“智能喂养/辅食制作桌面机器人”等智能终端，实现生长数据实时监测、异常预警与育儿便利支持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71BED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3.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构建托幼一体化服务新地图，支持精准筛选与地图定位、实时数据更新；对接已有数据平台建立托幼需求动态调研系统与供需热力图，为布局提供参考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777DB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4.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打造保教问题“小灵通”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、保教案例分析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等AI应用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及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研训一体化实践平台，赋能从业人员专业成长；实现智能考勤、自动生成报表与精准化普惠补助发放，提升管理效能。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71EC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周航</w:t>
            </w:r>
          </w:p>
          <w:p w14:paraId="39EDE25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010-55530212</w:t>
            </w:r>
          </w:p>
          <w:p w14:paraId="415015C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zx_zh@jw.beijing.gov.cn</w:t>
            </w:r>
          </w:p>
        </w:tc>
      </w:tr>
      <w:tr w14:paraId="2469D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3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383B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89F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“京小帮”智能体场景构建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8BBB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20"/>
                <w:szCs w:val="20"/>
                <w:lang w:val="en-US" w:eastAsia="zh-CN" w:bidi="ar"/>
              </w:rPr>
              <w:t>市教委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307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针对当前家庭教育支持体系存在的系统性痛点，打造“京小帮”智能体，通过构建动态学生画像、生成个性化家庭支持方案、智能匹配教育资源、提供情景化教练服务、建立家校社协同路由等核心功能，构建以家长为服务主体、覆盖学生成长全场景的家校社协同家庭教育支持闭环。</w:t>
            </w:r>
          </w:p>
        </w:tc>
        <w:tc>
          <w:tcPr>
            <w:tcW w:w="4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AE6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Style w:val="9"/>
                <w:rFonts w:hint="default" w:hAnsi="仿宋_GB2312"/>
                <w:b/>
                <w:bCs/>
                <w:i w:val="0"/>
                <w:iCs w:val="0"/>
                <w:color w:val="auto"/>
                <w:sz w:val="20"/>
                <w:szCs w:val="20"/>
                <w:lang w:bidi="ar"/>
              </w:rPr>
            </w:pPr>
            <w:r>
              <w:rPr>
                <w:rStyle w:val="9"/>
                <w:rFonts w:hint="default" w:hAnsi="仿宋_GB2312"/>
                <w:b/>
                <w:bCs/>
                <w:i w:val="0"/>
                <w:iCs w:val="0"/>
                <w:color w:val="auto"/>
                <w:sz w:val="20"/>
                <w:szCs w:val="20"/>
                <w:lang w:bidi="ar"/>
              </w:rPr>
              <w:t>一、背景情况</w:t>
            </w:r>
          </w:p>
          <w:p w14:paraId="58866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</w:rPr>
              <w:t>当前北京市中小学“教联体”家校社协同育人中，家庭获取教育资源与指导的渠道分散，资源匹配度低；学校统筹社会资源的效率不足，家校沟通缺乏智能工具支撑；社会教育资源未形成系统化整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合，更新机制不健全，难以精准对接学生个性化需求，导致协同育人效能未能充分发挥。</w:t>
            </w:r>
          </w:p>
          <w:p w14:paraId="6E55C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  <w:t>二、拟解决的问题</w:t>
            </w:r>
          </w:p>
          <w:p w14:paraId="0A30C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填补家长对个性化持续支持的需求缺口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6EF25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2.破解科学教育理念落地的“知易行难”瓶颈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204F7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Times New Roman" w:hAnsi="Times New Roman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3.消除家庭与资源间的双向信息不对称。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8A8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lang w:val="en-US" w:eastAsia="zh-CN"/>
              </w:rPr>
              <w:t>1.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0"/>
                <w:szCs w:val="20"/>
              </w:rPr>
              <w:t>创新构建动态更新的学生发展画像系统实现成长评估与风险预警，</w:t>
            </w:r>
            <w:r>
              <w:rPr>
                <w:rFonts w:hint="default" w:ascii="仿宋_GB2312" w:hAnsi="仿宋_GB2312" w:eastAsia="仿宋_GB2312" w:cs="仿宋_GB2312"/>
                <w:sz w:val="20"/>
                <w:szCs w:val="20"/>
              </w:rPr>
              <w:t>生成衔接校内、可追踪的个性化家庭支持方案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。</w:t>
            </w:r>
          </w:p>
          <w:p w14:paraId="722C5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0"/>
                <w:szCs w:val="20"/>
              </w:rPr>
              <w:t>打造教育资源智能匹配枢纽，</w:t>
            </w:r>
            <w:r>
              <w:rPr>
                <w:rFonts w:hint="default" w:ascii="仿宋_GB2312" w:hAnsi="仿宋_GB2312" w:eastAsia="仿宋_GB2312" w:cs="仿宋_GB2312"/>
                <w:sz w:val="20"/>
                <w:szCs w:val="20"/>
              </w:rPr>
              <w:t>提供具备语义理解与记忆能力的7×24小时情景化教练服务，建立家校社协同智能路由机制形成高效协同闭环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。</w:t>
            </w:r>
          </w:p>
          <w:p w14:paraId="39CA3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lang w:val="en-US" w:eastAsia="zh-CN"/>
              </w:rPr>
              <w:t>3.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0"/>
                <w:szCs w:val="20"/>
              </w:rPr>
              <w:t>通过系统开放集成实现跨平台数据共享，</w:t>
            </w:r>
            <w:r>
              <w:rPr>
                <w:rFonts w:hint="default" w:ascii="仿宋_GB2312" w:hAnsi="仿宋_GB2312" w:eastAsia="仿宋_GB2312" w:cs="仿宋_GB2312"/>
                <w:sz w:val="20"/>
                <w:szCs w:val="20"/>
              </w:rPr>
              <w:t>以隐私优先的数据治理框架筑牢安全信任基础，全方位优化家庭教育支持模式。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AB01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周航</w:t>
            </w:r>
          </w:p>
          <w:p w14:paraId="7570D6B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010-55530212</w:t>
            </w:r>
          </w:p>
          <w:p w14:paraId="3C86950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zx_zh@jw.beijing.gov.cn</w:t>
            </w:r>
          </w:p>
        </w:tc>
      </w:tr>
      <w:tr w14:paraId="2230E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5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70E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4421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“京小学”智能体场景构建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CF07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sz w:val="20"/>
                <w:szCs w:val="20"/>
                <w:lang w:val="en-US" w:eastAsia="zh-CN" w:bidi="ar"/>
              </w:rPr>
              <w:t>市教委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84E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本场景聚焦高三备考核心需求，覆盖数理化生等标准化程度高的学科，围绕“课前自主预习-课中高效学习-课后针对性复习”全流程，依托学科知识图谱、AI诊断引擎、AI学习伴侣、高三复习备考专属助手等核心工具，为学生提供定制化学习建议与精准反馈，推送个性化学习路径、适配性数字资源及探究性学习指导，提升高三学生复习查缺补漏的精准度与学习资源的匹配度；同时通过家校协同助手联动教师与家长，全方位赋能学生成长，达成“一生一辅”的个性化赋能成效。</w:t>
            </w:r>
          </w:p>
        </w:tc>
        <w:tc>
          <w:tcPr>
            <w:tcW w:w="4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973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  <w:t>一、背景情况</w:t>
            </w:r>
          </w:p>
          <w:p w14:paraId="7244D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聚焦高三备考核心需求，优先覆盖数理化生等标准化程度高的学科，围绕课前自主预习、课中高效学习、课后针对性复习全环节，依托学科知识图谱、AI诊断引擎、AI学习伴侣等智能工具，为学生提供个性化辅导，实现“一生一辅”，助力学生精准查缺补漏、高效复习备考，同时减负提质，培养创新思维与核心素养。</w:t>
            </w:r>
          </w:p>
          <w:p w14:paraId="7F2B7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val="en-US" w:eastAsia="zh-CN" w:bidi="ar"/>
              </w:rPr>
              <w:t>拟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  <w:t>解决的问题</w:t>
            </w:r>
          </w:p>
          <w:p w14:paraId="37E8E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1.解决高三复习中查缺补漏不精准、备考效率低的问题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65E67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2.解决学习全环节缺乏定制化建议与适切性资源的问题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58744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3.解决“一生一辅”大规模因材施教难以落地的问题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17A88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4.解决家校协同不足、学业信息不同步的问题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05B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val="en-US" w:eastAsia="zh-CN" w:bidi="ar"/>
              </w:rPr>
              <w:t>构建标注考点关联强度的学科知识图谱，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联动AI诊断引擎实时分析学生历史学习数据，课前自动识别知识盲区，生成聚焦核心知识点的预习指引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；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课中通过实时数据交互，推送与课堂进度匹配的薄弱点提醒；课后依据知识掌握情况，锁定需强化的内容模块，为资源推荐提供技术支撑。 AI学习伴侣根据学生学习进度、兴趣及薄弱点定制个性化学习计划，通过数据追踪记录学业成长轨迹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8CEA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周航</w:t>
            </w:r>
          </w:p>
          <w:p w14:paraId="4F6BA82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010-55530212</w:t>
            </w:r>
          </w:p>
          <w:p w14:paraId="5644E70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zx_zh@jw.beijing.gov.cn</w:t>
            </w:r>
          </w:p>
        </w:tc>
      </w:tr>
      <w:tr w14:paraId="2EF45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0" w:hRule="atLeast"/>
          <w:jc w:val="center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664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338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Times New Roman" w:hAnsi="Times New Roman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“京小师”智能体场景构建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2F4F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20"/>
                <w:szCs w:val="20"/>
                <w:lang w:val="en-US" w:eastAsia="zh-CN" w:bidi="ar"/>
              </w:rPr>
              <w:t>市教委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4E7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Times New Roman" w:hAnsi="Times New Roman" w:eastAsia="仿宋_GB2312" w:cs="仿宋_GB2312"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“京小师”定位于为教师提供综合性教育教学辅助、赋能教师专业成长的智能体，覆盖备课、课堂管理、作业批改、教研、个性化教学、专业培训、科研、实验实践活动等关键环节，通过提供教学支持、数据服务、知识库资源等一体化服务，构建教师闭环式发展体系，助力提升教学质量与教师专业素养。</w:t>
            </w:r>
          </w:p>
        </w:tc>
        <w:tc>
          <w:tcPr>
            <w:tcW w:w="4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4F1F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Style w:val="9"/>
                <w:rFonts w:hint="eastAsia" w:hAnsi="仿宋_GB2312" w:eastAsia="仿宋_GB2312"/>
                <w:b/>
                <w:bCs/>
                <w:i w:val="0"/>
                <w:iCs w:val="0"/>
                <w:color w:val="auto"/>
                <w:sz w:val="20"/>
                <w:szCs w:val="20"/>
                <w:lang w:eastAsia="zh-CN" w:bidi="ar"/>
              </w:rPr>
            </w:pPr>
            <w:r>
              <w:rPr>
                <w:rStyle w:val="9"/>
                <w:rFonts w:hint="eastAsia" w:hAnsi="仿宋_GB2312" w:eastAsia="仿宋_GB2312"/>
                <w:b/>
                <w:bCs/>
                <w:i w:val="0"/>
                <w:iCs w:val="0"/>
                <w:color w:val="auto"/>
                <w:sz w:val="20"/>
                <w:szCs w:val="20"/>
                <w:lang w:val="en-US" w:eastAsia="zh-CN" w:bidi="ar"/>
              </w:rPr>
              <w:t>一、</w:t>
            </w:r>
            <w:r>
              <w:rPr>
                <w:rStyle w:val="9"/>
                <w:rFonts w:hint="default" w:hAnsi="仿宋_GB2312"/>
                <w:b/>
                <w:bCs/>
                <w:i w:val="0"/>
                <w:iCs w:val="0"/>
                <w:color w:val="auto"/>
                <w:sz w:val="20"/>
                <w:szCs w:val="20"/>
                <w:lang w:bidi="ar"/>
              </w:rPr>
              <w:t>背景情况</w:t>
            </w:r>
          </w:p>
          <w:p w14:paraId="477C7B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教师在教育教学过程中面临备课、作业批改等环节工作量较大的问题，个性化教学实施需要多维度学情数据支撑，教师专业成长（培训、科研）存在资源匹配与实践辅助需求，实验实践及德育教学活动设计需专业支持，教育决策缺乏精准数据支撑，亟需综合性智能辅助工具优化教学与发展全流程。</w:t>
            </w:r>
          </w:p>
          <w:p w14:paraId="788CDD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Style w:val="9"/>
                <w:rFonts w:hint="eastAsia" w:hAnsi="仿宋_GB2312" w:eastAsia="仿宋_GB2312"/>
                <w:b/>
                <w:bCs/>
                <w:i w:val="0"/>
                <w:iCs w:val="0"/>
                <w:color w:val="auto"/>
                <w:sz w:val="20"/>
                <w:szCs w:val="20"/>
                <w:lang w:eastAsia="zh-CN" w:bidi="ar"/>
              </w:rPr>
            </w:pPr>
            <w:r>
              <w:rPr>
                <w:rStyle w:val="9"/>
                <w:rFonts w:hint="default" w:hAnsi="仿宋_GB2312"/>
                <w:b/>
                <w:bCs/>
                <w:i w:val="0"/>
                <w:iCs w:val="0"/>
                <w:color w:val="auto"/>
                <w:sz w:val="20"/>
                <w:szCs w:val="20"/>
                <w:lang w:bidi="ar"/>
              </w:rPr>
              <w:t>二.拟解决问题</w:t>
            </w:r>
          </w:p>
          <w:p w14:paraId="1B5173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1.减轻教学各关键环节工作量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0D93B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2.个性化教学缺乏对学生数据的综合分析与多维画像支撑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11496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3.教师专业发展资源匹配精准度不足，科研及实验实践、德育活动设计缺乏有效辅助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2CEB8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4.教育教学相关数据分散，难以为改进与管理决策提供有力支撑。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25AF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val="en-US" w:eastAsia="zh-CN" w:bidi="ar"/>
              </w:rPr>
              <w:t>1.基于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  <w:t>生成式人工智能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val="en-US" w:eastAsia="zh-CN" w:bidi="ar"/>
              </w:rPr>
              <w:t>的核心教育支持服务。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一键生成教案、课件、习题，并联动智能批改与学情跟踪功能，实时反馈学情以反哺课堂优化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4D5C54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  <w:t>融合实验虚拟仿真技术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val="en-US" w:eastAsia="zh-CN" w:bidi="ar"/>
              </w:rPr>
              <w:t>提供虚拟实验教学支持。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创建安全、可重复的实验环境，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服务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科学实验教学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eastAsia="zh-CN" w:bidi="ar"/>
              </w:rPr>
              <w:t>；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同时协助班会和团队活动，解决传统实践教学风险高、设计难的问题。</w:t>
            </w:r>
          </w:p>
          <w:p w14:paraId="38C5A1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val="en-US" w:eastAsia="zh-CN" w:bidi="ar"/>
              </w:rPr>
              <w:t>2.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  <w:t>依托多维度数据整合与知识库技术，支撑精准教学与科学治理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lang w:bidi="ar"/>
              </w:rPr>
              <w:t>。</w:t>
            </w:r>
            <w:r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lang w:bidi="ar"/>
              </w:rPr>
              <w:t>通过整合学习数据、教师使用数据构建画像，实现多维度评估及教师发展资源适配；汇聚教材、案例等资源构建结构化知识库。</w:t>
            </w:r>
          </w:p>
          <w:p w14:paraId="63034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6FFB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周航</w:t>
            </w:r>
          </w:p>
          <w:p w14:paraId="56948EF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010-55530212</w:t>
            </w:r>
          </w:p>
          <w:p w14:paraId="07C2418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auto"/>
                <w:kern w:val="0"/>
                <w:sz w:val="20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0"/>
                <w:szCs w:val="20"/>
                <w:lang w:val="en-US" w:eastAsia="zh-CN" w:bidi="ar-SA"/>
              </w:rPr>
              <w:t>zx_zh@jw.beijing.gov.cn</w:t>
            </w:r>
          </w:p>
        </w:tc>
      </w:tr>
    </w:tbl>
    <w:p w14:paraId="6D7D6369">
      <w:pPr>
        <w:overflowPunct w:val="0"/>
        <w:topLinePunct/>
        <w:spacing w:line="560" w:lineRule="exact"/>
        <w:outlineLvl w:val="9"/>
      </w:pPr>
      <w:bookmarkStart w:id="1" w:name="_GoBack"/>
      <w:bookmarkEnd w:id="1"/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F5A934-F9F0-405A-A42E-098382CF1B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FCD7750-DF6D-410E-992B-93DF8E39D61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2D2BF520-B323-4A78-8226-8B82E0D2E8D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E2A0FA2-B64B-47F6-AA1C-78DFBF1CB19C}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A1CD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EE5AD0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EE5AD0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838F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xNmQzOTVhMzYyOWYwNmIwNjA3NGM5ZmFlYWZiNGMifQ=="/>
  </w:docVars>
  <w:rsids>
    <w:rsidRoot w:val="7E2335B8"/>
    <w:rsid w:val="04A829D3"/>
    <w:rsid w:val="09364EE5"/>
    <w:rsid w:val="7E23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</w:rPr>
  </w:style>
  <w:style w:type="paragraph" w:customStyle="1" w:styleId="3">
    <w:name w:val="目录 11"/>
    <w:next w:val="1"/>
    <w:autoRedefine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91"/>
    <w:basedOn w:val="8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customStyle="1" w:styleId="10">
    <w:name w:val="样式1"/>
    <w:basedOn w:val="1"/>
    <w:qFormat/>
    <w:uiPriority w:val="0"/>
    <w:pPr>
      <w:adjustRightInd w:val="0"/>
      <w:snapToGrid w:val="0"/>
      <w:spacing w:beforeLines="50"/>
      <w:jc w:val="left"/>
    </w:pPr>
    <w:rPr>
      <w:rFonts w:ascii="宋体" w:hAnsi="宋体"/>
      <w:snapToGrid w:val="0"/>
      <w:kern w:val="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5323</Words>
  <Characters>5578</Characters>
  <Lines>0</Lines>
  <Paragraphs>0</Paragraphs>
  <TotalTime>2</TotalTime>
  <ScaleCrop>false</ScaleCrop>
  <LinksUpToDate>false</LinksUpToDate>
  <CharactersWithSpaces>5582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2025-12-29T07:51:00Z</dcterms:created>
  <dc:creator>贾楠楠</dc:creator>
  <cp:lastModifiedBy>Kiko</cp:lastModifiedBy>
  <dcterms:modified xsi:type="dcterms:W3CDTF">2026-09-08T08:36:06Z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2B30A0B6F71340859B2BDC486AFFF6E6_11</vt:lpwstr>
  </property>
  <property fmtid="{D5CDD505-2E9C-101B-9397-08002B2CF9AE}" pid="4" name="KSOTemplateDocerSaveRecord">
    <vt:lpwstr>eyJoZGlkIjoiOGQyMmJmZWM1MTk3ZDA1MDEzMzFiMzZiYTg2ZThkMTYiLCJ1c2VySWQiOiIxMDI1NzU3NTI5In0=</vt:lpwstr>
  </property>
</Properties>
</file>